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9AF" w14:textId="77777777" w:rsidR="001570DE" w:rsidRDefault="00181F3A" w:rsidP="00181F3A">
      <w:pPr>
        <w:rPr>
          <w:b/>
          <w:bCs/>
        </w:rPr>
      </w:pPr>
      <w:r w:rsidRPr="00181F3A">
        <w:rPr>
          <w:b/>
          <w:bCs/>
        </w:rPr>
        <w:t>FOR IMMEDIATE RELEASE</w:t>
      </w:r>
    </w:p>
    <w:p w14:paraId="57B5C5B8" w14:textId="00E38151" w:rsidR="00181F3A" w:rsidRPr="002C6FFC" w:rsidRDefault="00181F3A" w:rsidP="00181F3A">
      <w:pPr>
        <w:rPr>
          <w:b/>
          <w:bCs/>
        </w:rPr>
      </w:pPr>
      <w:r w:rsidRPr="00181F3A">
        <w:br/>
      </w:r>
      <w:r w:rsidRPr="00181F3A">
        <w:rPr>
          <w:b/>
          <w:bCs/>
        </w:rPr>
        <w:t xml:space="preserve">Shockwave Seats Unveils Groundbreaking Multi-Axis Shock Mitigation Seat to </w:t>
      </w:r>
      <w:r w:rsidR="001F67A5">
        <w:rPr>
          <w:b/>
          <w:bCs/>
        </w:rPr>
        <w:t>Minimize Chro</w:t>
      </w:r>
      <w:r w:rsidR="002C6FFC">
        <w:rPr>
          <w:b/>
          <w:bCs/>
        </w:rPr>
        <w:t>n</w:t>
      </w:r>
      <w:r w:rsidR="001F67A5">
        <w:rPr>
          <w:b/>
          <w:bCs/>
        </w:rPr>
        <w:t>ic</w:t>
      </w:r>
      <w:r w:rsidRPr="00181F3A">
        <w:rPr>
          <w:b/>
          <w:bCs/>
        </w:rPr>
        <w:t xml:space="preserve"> Brain Trauma in High-Speed </w:t>
      </w:r>
      <w:r w:rsidR="00AC4FE0">
        <w:rPr>
          <w:b/>
          <w:bCs/>
        </w:rPr>
        <w:t>Vessels</w:t>
      </w:r>
    </w:p>
    <w:p w14:paraId="736F101D" w14:textId="4EE4FE0F" w:rsidR="00181F3A" w:rsidRPr="00181F3A" w:rsidRDefault="009527EC" w:rsidP="00181F3A">
      <w:r>
        <w:rPr>
          <w:b/>
          <w:bCs/>
        </w:rPr>
        <w:t>Sidney, BC, Canada</w:t>
      </w:r>
      <w:r w:rsidR="00181F3A" w:rsidRPr="00181F3A">
        <w:rPr>
          <w:b/>
          <w:bCs/>
        </w:rPr>
        <w:t xml:space="preserve"> – December </w:t>
      </w:r>
      <w:r w:rsidR="008237C1">
        <w:rPr>
          <w:b/>
          <w:bCs/>
        </w:rPr>
        <w:t>1</w:t>
      </w:r>
      <w:r w:rsidR="00181F3A" w:rsidRPr="00181F3A">
        <w:rPr>
          <w:b/>
          <w:bCs/>
        </w:rPr>
        <w:t>, 2025</w:t>
      </w:r>
      <w:r w:rsidR="00181F3A" w:rsidRPr="00181F3A">
        <w:t xml:space="preserve"> — At the Workboat Show in New Orleans</w:t>
      </w:r>
      <w:r>
        <w:t>, December 3rd</w:t>
      </w:r>
      <w:r w:rsidR="00181F3A" w:rsidRPr="00181F3A">
        <w:t>, Shockwave Seats, a global leader in marine suspension seating, will unveil the S3 MAX — the world’s first high-pivot, multi-axis shock mitigation seat.</w:t>
      </w:r>
      <w:r w:rsidR="00B046BF">
        <w:t xml:space="preserve"> </w:t>
      </w:r>
      <w:r w:rsidR="00920174">
        <w:t xml:space="preserve">A design driven by the US military, </w:t>
      </w:r>
      <w:r w:rsidR="002B5EFF">
        <w:t xml:space="preserve">to </w:t>
      </w:r>
      <w:r w:rsidR="000562CC">
        <w:t xml:space="preserve">keep the occupants head as stable as possible when experiencing </w:t>
      </w:r>
      <w:r w:rsidR="00F0417B">
        <w:t>repetitive</w:t>
      </w:r>
      <w:r w:rsidR="002B5EFF">
        <w:t xml:space="preserve"> wave </w:t>
      </w:r>
      <w:r w:rsidR="0059003E">
        <w:t>impact</w:t>
      </w:r>
      <w:r w:rsidR="000562CC">
        <w:t>.</w:t>
      </w:r>
      <w:r w:rsidR="002B5EFF">
        <w:t xml:space="preserve">  </w:t>
      </w:r>
      <w:r w:rsidR="00B046BF">
        <w:t>T</w:t>
      </w:r>
      <w:r w:rsidR="00181F3A" w:rsidRPr="00181F3A">
        <w:t xml:space="preserve">his patent-pending design is specifically developed to </w:t>
      </w:r>
      <w:r w:rsidR="00AB75A4">
        <w:t xml:space="preserve">help </w:t>
      </w:r>
      <w:r w:rsidR="00181F3A" w:rsidRPr="00181F3A">
        <w:t xml:space="preserve">reduce lateral impact forces </w:t>
      </w:r>
      <w:r w:rsidR="006F0AF3">
        <w:t>by</w:t>
      </w:r>
      <w:r w:rsidR="00EA25F0">
        <w:t xml:space="preserve"> </w:t>
      </w:r>
      <w:r w:rsidR="00EA25F0" w:rsidRPr="00181F3A">
        <w:t>stabiliz</w:t>
      </w:r>
      <w:r w:rsidR="006F0AF3">
        <w:t>ing</w:t>
      </w:r>
      <w:r w:rsidR="00EA25F0" w:rsidRPr="00181F3A">
        <w:t xml:space="preserve"> the occupant’s </w:t>
      </w:r>
      <w:r w:rsidR="00EA6D4E">
        <w:t>brain</w:t>
      </w:r>
      <w:r w:rsidR="00EA25F0" w:rsidRPr="00181F3A">
        <w:t xml:space="preserve"> </w:t>
      </w:r>
      <w:r w:rsidR="00EA25F0">
        <w:t xml:space="preserve">when </w:t>
      </w:r>
      <w:r w:rsidR="00181F3A" w:rsidRPr="00181F3A">
        <w:t>experienc</w:t>
      </w:r>
      <w:r w:rsidR="00EA25F0">
        <w:t>ing</w:t>
      </w:r>
      <w:r w:rsidR="00181F3A" w:rsidRPr="00181F3A">
        <w:t xml:space="preserve"> high-speed</w:t>
      </w:r>
      <w:r w:rsidR="00884810">
        <w:t>,</w:t>
      </w:r>
      <w:r w:rsidR="00181F3A" w:rsidRPr="00181F3A">
        <w:t xml:space="preserve"> wave</w:t>
      </w:r>
      <w:r w:rsidR="00132691">
        <w:t>-</w:t>
      </w:r>
      <w:r w:rsidR="00181F3A" w:rsidRPr="00181F3A">
        <w:t>slamming in extreme sea conditions.</w:t>
      </w:r>
      <w:r w:rsidR="00CD4AB6">
        <w:t xml:space="preserve"> </w:t>
      </w:r>
    </w:p>
    <w:p w14:paraId="72B437F4" w14:textId="72BD2EA4" w:rsidR="00D93509" w:rsidRDefault="00181F3A" w:rsidP="00181F3A">
      <w:r w:rsidRPr="00181F3A">
        <w:t xml:space="preserve">The S3 MAX </w:t>
      </w:r>
      <w:r w:rsidR="00623875">
        <w:t>mu</w:t>
      </w:r>
      <w:r w:rsidR="000C74B2">
        <w:t>l</w:t>
      </w:r>
      <w:r w:rsidR="00623875">
        <w:t xml:space="preserve">ti-axis </w:t>
      </w:r>
      <w:r w:rsidR="00BC11CA">
        <w:t xml:space="preserve">shock mitigation </w:t>
      </w:r>
      <w:r w:rsidR="00623875">
        <w:t xml:space="preserve">seat </w:t>
      </w:r>
      <w:r w:rsidRPr="00181F3A">
        <w:t xml:space="preserve">represents a major </w:t>
      </w:r>
      <w:r w:rsidR="00FA37EA">
        <w:t>innovation</w:t>
      </w:r>
      <w:r w:rsidRPr="00181F3A">
        <w:t xml:space="preserve"> in safety</w:t>
      </w:r>
      <w:r w:rsidR="006430E8">
        <w:t xml:space="preserve"> for high</w:t>
      </w:r>
      <w:r w:rsidR="00E1066D">
        <w:t>-</w:t>
      </w:r>
      <w:r w:rsidR="006430E8">
        <w:t xml:space="preserve">speed vessel </w:t>
      </w:r>
      <w:r w:rsidR="00E1066D">
        <w:t>crews</w:t>
      </w:r>
      <w:r w:rsidRPr="00181F3A">
        <w:t>,</w:t>
      </w:r>
      <w:r w:rsidR="001C4E9B">
        <w:t xml:space="preserve"> and is </w:t>
      </w:r>
      <w:r w:rsidR="00623875">
        <w:t xml:space="preserve">designed </w:t>
      </w:r>
      <w:r w:rsidR="00A64A4B">
        <w:t xml:space="preserve">to </w:t>
      </w:r>
      <w:r w:rsidR="00623875">
        <w:t xml:space="preserve">help reduce </w:t>
      </w:r>
      <w:r w:rsidR="00A64A4B">
        <w:t>chronic brain trauma</w:t>
      </w:r>
      <w:r w:rsidR="00776320">
        <w:t xml:space="preserve">, and related </w:t>
      </w:r>
      <w:r w:rsidRPr="00181F3A">
        <w:t xml:space="preserve">Chronic Traumatic Encephalopathy (C.T.E.), a degenerative brain condition linked to repetitive high-impact trauma. </w:t>
      </w:r>
    </w:p>
    <w:p w14:paraId="22F7F199" w14:textId="47A6EE99" w:rsidR="002A416F" w:rsidRDefault="007A7068" w:rsidP="00181F3A">
      <w:bookmarkStart w:id="0" w:name="_Hlk212622967"/>
      <w:r>
        <w:t xml:space="preserve">A </w:t>
      </w:r>
      <w:r w:rsidR="00181F3A" w:rsidRPr="00181F3A">
        <w:t>New York Times article</w:t>
      </w:r>
      <w:r w:rsidR="000F2CBB">
        <w:t xml:space="preserve">, </w:t>
      </w:r>
      <w:r w:rsidR="001E1DF1" w:rsidRPr="001E1DF1">
        <w:rPr>
          <w:i/>
          <w:iCs/>
          <w:u w:val="single"/>
        </w:rPr>
        <w:t>Chronic Brain Trauma Is Extensive in Navy’s Elite Speedboat Crews</w:t>
      </w:r>
      <w:r w:rsidR="001E1DF1" w:rsidRPr="001E1DF1">
        <w:t>,</w:t>
      </w:r>
      <w:r w:rsidR="001E1DF1">
        <w:t xml:space="preserve">  </w:t>
      </w:r>
      <w:r w:rsidR="001E1DF1" w:rsidRPr="00F64D81">
        <w:t xml:space="preserve"> </w:t>
      </w:r>
      <w:hyperlink r:id="rId5" w:history="1">
        <w:r w:rsidR="001E1DF1" w:rsidRPr="00437046">
          <w:rPr>
            <w:rStyle w:val="Hyperlink"/>
          </w:rPr>
          <w:t>https://www.nytimes.com/2024/11/12/us/brain-trauma-cte-navy-speedboat.html</w:t>
        </w:r>
      </w:hyperlink>
      <w:r w:rsidR="001E1DF1">
        <w:t xml:space="preserve"> </w:t>
      </w:r>
      <w:r w:rsidR="00181F3A" w:rsidRPr="00181F3A">
        <w:t>by journalist Dave Philipps (Nov</w:t>
      </w:r>
      <w:r>
        <w:t>ember</w:t>
      </w:r>
      <w:r w:rsidR="00181F3A" w:rsidRPr="00181F3A">
        <w:t xml:space="preserve"> 2024), revealed </w:t>
      </w:r>
      <w:r w:rsidR="00776320">
        <w:t>chro</w:t>
      </w:r>
      <w:r w:rsidR="000C74B2">
        <w:t>n</w:t>
      </w:r>
      <w:r w:rsidR="00776320">
        <w:t xml:space="preserve">ic </w:t>
      </w:r>
      <w:r w:rsidR="00181F3A" w:rsidRPr="00181F3A">
        <w:t xml:space="preserve">brain trauma among </w:t>
      </w:r>
      <w:r w:rsidR="00830C44">
        <w:t xml:space="preserve">many </w:t>
      </w:r>
      <w:r w:rsidR="00181F3A" w:rsidRPr="00181F3A">
        <w:t>members of the U.S. Navy’s elite Special Boat Teams, who endure forces of up to 64</w:t>
      </w:r>
      <w:r w:rsidR="00FE3717">
        <w:t xml:space="preserve"> times the force of gravity (</w:t>
      </w:r>
      <w:proofErr w:type="spellStart"/>
      <w:r w:rsidR="00181F3A" w:rsidRPr="00181F3A">
        <w:t>Gs</w:t>
      </w:r>
      <w:proofErr w:type="spellEnd"/>
      <w:r w:rsidR="00D01950">
        <w:t>)</w:t>
      </w:r>
      <w:r w:rsidR="00181F3A" w:rsidRPr="00181F3A">
        <w:t xml:space="preserve"> during operations. </w:t>
      </w:r>
      <w:r w:rsidR="00F97D91">
        <w:t xml:space="preserve"> </w:t>
      </w:r>
      <w:r w:rsidR="00D04802">
        <w:t xml:space="preserve">This article </w:t>
      </w:r>
      <w:r w:rsidR="00B70FEB">
        <w:t xml:space="preserve">sheds much needed light on the effects of years of high-speed wave slamming on the vessel occupant’s brains. </w:t>
      </w:r>
      <w:r w:rsidR="004026D9">
        <w:t xml:space="preserve"> </w:t>
      </w:r>
      <w:r w:rsidR="00340DBD">
        <w:t xml:space="preserve">Brain trauma and </w:t>
      </w:r>
      <w:r w:rsidR="00181F3A" w:rsidRPr="00181F3A">
        <w:t xml:space="preserve">C.T.E. has been found </w:t>
      </w:r>
      <w:r w:rsidR="009143E1">
        <w:t>present in the brains of</w:t>
      </w:r>
      <w:r w:rsidR="00181F3A" w:rsidRPr="00181F3A">
        <w:t xml:space="preserve"> crew members who suffered from</w:t>
      </w:r>
      <w:r w:rsidR="006D2909" w:rsidRPr="006D2909">
        <w:t xml:space="preserve"> </w:t>
      </w:r>
      <w:r w:rsidR="006D2909" w:rsidRPr="00181F3A">
        <w:t>self-harm</w:t>
      </w:r>
      <w:r w:rsidR="00181F3A" w:rsidRPr="00181F3A">
        <w:t xml:space="preserve"> </w:t>
      </w:r>
      <w:r w:rsidR="006D2909">
        <w:t xml:space="preserve">and </w:t>
      </w:r>
      <w:r w:rsidR="00181F3A" w:rsidRPr="00181F3A">
        <w:t>suicide, underscoring the urgent need for innovation.</w:t>
      </w:r>
    </w:p>
    <w:bookmarkEnd w:id="0"/>
    <w:p w14:paraId="38A8B957" w14:textId="35351B56" w:rsidR="00E14969" w:rsidRPr="00181F3A" w:rsidRDefault="00181F3A" w:rsidP="00181F3A">
      <w:r w:rsidRPr="00181F3A">
        <w:t xml:space="preserve">“The medical and scientific communities have made it clear: to reduce brain trauma, the head of seated crew members must remain as stable as possible while </w:t>
      </w:r>
      <w:r w:rsidR="006F7ED1">
        <w:t xml:space="preserve">the vessel is </w:t>
      </w:r>
      <w:r w:rsidRPr="00181F3A">
        <w:t xml:space="preserve">underway,” said Sean Gerrett, Director of Sales at Shockwave Seats. “The S3 MAX is our response to that </w:t>
      </w:r>
      <w:r w:rsidR="00BE24BA">
        <w:t>need</w:t>
      </w:r>
      <w:r w:rsidRPr="00181F3A">
        <w:t>.</w:t>
      </w:r>
      <w:r w:rsidR="00804174">
        <w:t xml:space="preserve"> </w:t>
      </w:r>
      <w:r w:rsidR="0058244A">
        <w:t xml:space="preserve">The S3 MAX is </w:t>
      </w:r>
      <w:r w:rsidR="005838BA">
        <w:t>the world’s first high-pivot, multi-axis shock mitigation seat</w:t>
      </w:r>
      <w:r w:rsidR="00D31427">
        <w:t>, that incorporates ground</w:t>
      </w:r>
      <w:r w:rsidR="00670A70">
        <w:t>-</w:t>
      </w:r>
      <w:r w:rsidR="00D31427">
        <w:t xml:space="preserve">breaking engineering design </w:t>
      </w:r>
      <w:r w:rsidR="004D65B4">
        <w:t xml:space="preserve">to </w:t>
      </w:r>
      <w:r w:rsidR="00670A70">
        <w:t>further enhanc</w:t>
      </w:r>
      <w:r w:rsidR="004D65B4">
        <w:t>e</w:t>
      </w:r>
      <w:r w:rsidR="00670A70">
        <w:t xml:space="preserve"> </w:t>
      </w:r>
      <w:r w:rsidR="00EA4941">
        <w:t>our existing S3 product line</w:t>
      </w:r>
      <w:r w:rsidR="004D65B4">
        <w:t>.”</w:t>
      </w:r>
    </w:p>
    <w:p w14:paraId="17F604DE" w14:textId="4465D7B7" w:rsidR="002218FD" w:rsidRDefault="002218FD" w:rsidP="00181F3A">
      <w:r w:rsidRPr="002218FD">
        <w:t>"Building on the proven vertical shock absorption of the current Shockwave S3 suspension seats, the S3 MAX introduces lateral shock absorption, enabling the seat to move side</w:t>
      </w:r>
      <w:r>
        <w:t>-</w:t>
      </w:r>
      <w:r w:rsidRPr="002218FD">
        <w:t>to</w:t>
      </w:r>
      <w:r>
        <w:t>-</w:t>
      </w:r>
      <w:r w:rsidRPr="002218FD">
        <w:t xml:space="preserve">side in response to side wave impact. This high-pivot, multi-axis design delivers predictable, natural motion that enhances comfort and minimizes </w:t>
      </w:r>
      <w:r>
        <w:t>brain trauma</w:t>
      </w:r>
      <w:r w:rsidRPr="002218FD">
        <w:t xml:space="preserve"> — a critical factor in preventing long-term neurological damage."</w:t>
      </w:r>
    </w:p>
    <w:p w14:paraId="59F1C857" w14:textId="0AD13BF6" w:rsidR="00181F3A" w:rsidRPr="00181F3A" w:rsidRDefault="00181F3A" w:rsidP="00181F3A">
      <w:r w:rsidRPr="00181F3A">
        <w:t xml:space="preserve">The S3 MAX was fitted to a high-speed military vessel and tested by the U.S. government in summer 2025. It will be </w:t>
      </w:r>
      <w:r w:rsidR="0028178E">
        <w:t xml:space="preserve">unveiled </w:t>
      </w:r>
      <w:r w:rsidRPr="00181F3A">
        <w:t>at noon on opening day of the Workboat Show</w:t>
      </w:r>
      <w:r w:rsidR="00AE5406">
        <w:t xml:space="preserve"> in New Orleans</w:t>
      </w:r>
      <w:r w:rsidRPr="00181F3A">
        <w:t xml:space="preserve"> at the Shockwave booth</w:t>
      </w:r>
      <w:r w:rsidR="00AE5406">
        <w:t xml:space="preserve"> </w:t>
      </w:r>
      <w:r w:rsidRPr="00181F3A">
        <w:t>and will also be featured at SOF Week and Seawork in spring 2026.</w:t>
      </w:r>
    </w:p>
    <w:p w14:paraId="5B638AE3" w14:textId="4FA958DD" w:rsidR="00CB5A64" w:rsidRPr="00A35C13" w:rsidRDefault="00181F3A" w:rsidP="002637BF">
      <w:r w:rsidRPr="00181F3A">
        <w:t xml:space="preserve">“Our hope is that this </w:t>
      </w:r>
      <w:r w:rsidR="001D65F4">
        <w:t xml:space="preserve">new </w:t>
      </w:r>
      <w:r w:rsidRPr="00181F3A">
        <w:t xml:space="preserve">seat </w:t>
      </w:r>
      <w:r w:rsidR="001D65F4">
        <w:t xml:space="preserve">design </w:t>
      </w:r>
      <w:r w:rsidRPr="00181F3A">
        <w:t xml:space="preserve">will play a significant role in </w:t>
      </w:r>
      <w:r w:rsidR="004A10BB">
        <w:t xml:space="preserve">preventing </w:t>
      </w:r>
      <w:r w:rsidR="004E2EA7">
        <w:t>C</w:t>
      </w:r>
      <w:r w:rsidR="00BA6A1C">
        <w:t>.</w:t>
      </w:r>
      <w:r w:rsidR="004E2EA7">
        <w:t>T</w:t>
      </w:r>
      <w:r w:rsidR="00BA6A1C">
        <w:t>.</w:t>
      </w:r>
      <w:r w:rsidR="004E2EA7">
        <w:t xml:space="preserve">E symptoms and </w:t>
      </w:r>
      <w:r w:rsidRPr="00181F3A">
        <w:t>protecting the health and lives of elite speedboat crews around the world,” added Gerrett.</w:t>
      </w:r>
    </w:p>
    <w:p w14:paraId="0CD6F2C5" w14:textId="2F514226" w:rsidR="002637BF" w:rsidRPr="00EF230B" w:rsidRDefault="002637BF" w:rsidP="002637BF">
      <w:pPr>
        <w:rPr>
          <w:b/>
          <w:bCs/>
        </w:rPr>
      </w:pPr>
      <w:r w:rsidRPr="00EF230B">
        <w:rPr>
          <w:b/>
          <w:bCs/>
        </w:rPr>
        <w:t>About Shockwave</w:t>
      </w:r>
    </w:p>
    <w:p w14:paraId="49C2AC34" w14:textId="3C752E67" w:rsidR="00181F3A" w:rsidRPr="00ED693C" w:rsidRDefault="002637BF">
      <w:pPr>
        <w:rPr>
          <w:i/>
          <w:iCs/>
        </w:rPr>
      </w:pPr>
      <w:r w:rsidRPr="00EF230B">
        <w:rPr>
          <w:i/>
          <w:iCs/>
        </w:rPr>
        <w:t xml:space="preserve">Shockwave is globally recognized as the original shock mitigation seat manufacturer, and the premium brand for marine suspension. The Company has set the standard for shock mitigation </w:t>
      </w:r>
      <w:r w:rsidRPr="00EF230B">
        <w:rPr>
          <w:i/>
          <w:iCs/>
        </w:rPr>
        <w:lastRenderedPageBreak/>
        <w:t>across all types of vessels. Shockwave Seats, a division of Professional Components, was founded in 2001 with the initial suspension seat design used by the founder, David Smith, on a trip from Victoria</w:t>
      </w:r>
      <w:r>
        <w:rPr>
          <w:i/>
          <w:iCs/>
        </w:rPr>
        <w:t>, BC</w:t>
      </w:r>
      <w:r w:rsidRPr="00EF230B">
        <w:rPr>
          <w:i/>
          <w:iCs/>
        </w:rPr>
        <w:t xml:space="preserve"> to Alaska on an open RHIB. The first contract in 2005 provided the US Coast Guard with over 400 seats for their fleet of 80 OTH Mark III vessels. Since then, Shockwave has delivered over 7,000 seats to US Navy, elite special forces boats, and USCG, most of which are still in service. The Company designs, develops, and manufacturers marine suspension seats in Sidney, BC, Canada, for professional mariners and recreational boaters. Shockwave has provided more suspension seats to military organizations around the globe than any other suspension seat manufacturer.  </w:t>
      </w:r>
    </w:p>
    <w:sectPr w:rsidR="00181F3A" w:rsidRPr="00ED69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0A21"/>
    <w:multiLevelType w:val="multilevel"/>
    <w:tmpl w:val="7CD4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2111C2"/>
    <w:multiLevelType w:val="multilevel"/>
    <w:tmpl w:val="E65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5376">
    <w:abstractNumId w:val="1"/>
  </w:num>
  <w:num w:numId="2" w16cid:durableId="68775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3A"/>
    <w:rsid w:val="0000583E"/>
    <w:rsid w:val="000562CC"/>
    <w:rsid w:val="00062FC4"/>
    <w:rsid w:val="000C74B2"/>
    <w:rsid w:val="000F2CBB"/>
    <w:rsid w:val="001310F5"/>
    <w:rsid w:val="00132691"/>
    <w:rsid w:val="001514A2"/>
    <w:rsid w:val="001570DE"/>
    <w:rsid w:val="00181F3A"/>
    <w:rsid w:val="001A7E8C"/>
    <w:rsid w:val="001C4E9B"/>
    <w:rsid w:val="001D65F4"/>
    <w:rsid w:val="001E1DF1"/>
    <w:rsid w:val="001F67A5"/>
    <w:rsid w:val="002218FD"/>
    <w:rsid w:val="002637BF"/>
    <w:rsid w:val="00274A23"/>
    <w:rsid w:val="0028178E"/>
    <w:rsid w:val="002A416F"/>
    <w:rsid w:val="002B5EFF"/>
    <w:rsid w:val="002C6FFC"/>
    <w:rsid w:val="00340DBD"/>
    <w:rsid w:val="003F5798"/>
    <w:rsid w:val="004026D9"/>
    <w:rsid w:val="004A10BB"/>
    <w:rsid w:val="004A2DD2"/>
    <w:rsid w:val="004B4136"/>
    <w:rsid w:val="004C5EDB"/>
    <w:rsid w:val="004D417E"/>
    <w:rsid w:val="004D65B4"/>
    <w:rsid w:val="004E2EA7"/>
    <w:rsid w:val="004F15B8"/>
    <w:rsid w:val="00506E37"/>
    <w:rsid w:val="00507495"/>
    <w:rsid w:val="005141C1"/>
    <w:rsid w:val="0058244A"/>
    <w:rsid w:val="005838BA"/>
    <w:rsid w:val="0059003E"/>
    <w:rsid w:val="00623875"/>
    <w:rsid w:val="00627D5E"/>
    <w:rsid w:val="006430E8"/>
    <w:rsid w:val="00670A70"/>
    <w:rsid w:val="006B2727"/>
    <w:rsid w:val="006D2909"/>
    <w:rsid w:val="006F0AF3"/>
    <w:rsid w:val="006F7ED1"/>
    <w:rsid w:val="00765BDC"/>
    <w:rsid w:val="00776320"/>
    <w:rsid w:val="007A2951"/>
    <w:rsid w:val="007A7068"/>
    <w:rsid w:val="007B0816"/>
    <w:rsid w:val="007C7E1B"/>
    <w:rsid w:val="007E2154"/>
    <w:rsid w:val="00804174"/>
    <w:rsid w:val="00813D91"/>
    <w:rsid w:val="008237C1"/>
    <w:rsid w:val="00830C44"/>
    <w:rsid w:val="00884810"/>
    <w:rsid w:val="008E57BC"/>
    <w:rsid w:val="009143E1"/>
    <w:rsid w:val="00920174"/>
    <w:rsid w:val="009527EC"/>
    <w:rsid w:val="0098446B"/>
    <w:rsid w:val="00A161C3"/>
    <w:rsid w:val="00A35C13"/>
    <w:rsid w:val="00A45290"/>
    <w:rsid w:val="00A64A4B"/>
    <w:rsid w:val="00AB75A4"/>
    <w:rsid w:val="00AC4FE0"/>
    <w:rsid w:val="00AE5406"/>
    <w:rsid w:val="00B046BF"/>
    <w:rsid w:val="00B44CF4"/>
    <w:rsid w:val="00B70FEB"/>
    <w:rsid w:val="00B7291A"/>
    <w:rsid w:val="00BA6A1C"/>
    <w:rsid w:val="00BC11CA"/>
    <w:rsid w:val="00BE24BA"/>
    <w:rsid w:val="00BE6C2A"/>
    <w:rsid w:val="00C11709"/>
    <w:rsid w:val="00C17489"/>
    <w:rsid w:val="00CB5A64"/>
    <w:rsid w:val="00CD4AB6"/>
    <w:rsid w:val="00D01950"/>
    <w:rsid w:val="00D04802"/>
    <w:rsid w:val="00D1668B"/>
    <w:rsid w:val="00D21A4A"/>
    <w:rsid w:val="00D31427"/>
    <w:rsid w:val="00D93509"/>
    <w:rsid w:val="00E1066D"/>
    <w:rsid w:val="00E14969"/>
    <w:rsid w:val="00E34FC3"/>
    <w:rsid w:val="00E40A86"/>
    <w:rsid w:val="00E84A09"/>
    <w:rsid w:val="00EA25F0"/>
    <w:rsid w:val="00EA4941"/>
    <w:rsid w:val="00EA6D4E"/>
    <w:rsid w:val="00EC226C"/>
    <w:rsid w:val="00ED693C"/>
    <w:rsid w:val="00EE2A4E"/>
    <w:rsid w:val="00F0417B"/>
    <w:rsid w:val="00F4582A"/>
    <w:rsid w:val="00F85A1D"/>
    <w:rsid w:val="00F97D91"/>
    <w:rsid w:val="00FA37EA"/>
    <w:rsid w:val="00FB16FF"/>
    <w:rsid w:val="00FB6F4A"/>
    <w:rsid w:val="00FE37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F5C5"/>
  <w15:chartTrackingRefBased/>
  <w15:docId w15:val="{4DE82A53-F10B-437C-8CB1-6DA19F92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3C"/>
  </w:style>
  <w:style w:type="paragraph" w:styleId="Heading1">
    <w:name w:val="heading 1"/>
    <w:basedOn w:val="Normal"/>
    <w:next w:val="Normal"/>
    <w:link w:val="Heading1Char"/>
    <w:uiPriority w:val="9"/>
    <w:qFormat/>
    <w:rsid w:val="00181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F3A"/>
    <w:rPr>
      <w:rFonts w:eastAsiaTheme="majorEastAsia" w:cstheme="majorBidi"/>
      <w:color w:val="272727" w:themeColor="text1" w:themeTint="D8"/>
    </w:rPr>
  </w:style>
  <w:style w:type="paragraph" w:styleId="Title">
    <w:name w:val="Title"/>
    <w:basedOn w:val="Normal"/>
    <w:next w:val="Normal"/>
    <w:link w:val="TitleChar"/>
    <w:uiPriority w:val="10"/>
    <w:qFormat/>
    <w:rsid w:val="00181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F3A"/>
    <w:pPr>
      <w:spacing w:before="160"/>
      <w:jc w:val="center"/>
    </w:pPr>
    <w:rPr>
      <w:i/>
      <w:iCs/>
      <w:color w:val="404040" w:themeColor="text1" w:themeTint="BF"/>
    </w:rPr>
  </w:style>
  <w:style w:type="character" w:customStyle="1" w:styleId="QuoteChar">
    <w:name w:val="Quote Char"/>
    <w:basedOn w:val="DefaultParagraphFont"/>
    <w:link w:val="Quote"/>
    <w:uiPriority w:val="29"/>
    <w:rsid w:val="00181F3A"/>
    <w:rPr>
      <w:i/>
      <w:iCs/>
      <w:color w:val="404040" w:themeColor="text1" w:themeTint="BF"/>
    </w:rPr>
  </w:style>
  <w:style w:type="paragraph" w:styleId="ListParagraph">
    <w:name w:val="List Paragraph"/>
    <w:basedOn w:val="Normal"/>
    <w:uiPriority w:val="34"/>
    <w:qFormat/>
    <w:rsid w:val="00181F3A"/>
    <w:pPr>
      <w:ind w:left="720"/>
      <w:contextualSpacing/>
    </w:pPr>
  </w:style>
  <w:style w:type="character" w:styleId="IntenseEmphasis">
    <w:name w:val="Intense Emphasis"/>
    <w:basedOn w:val="DefaultParagraphFont"/>
    <w:uiPriority w:val="21"/>
    <w:qFormat/>
    <w:rsid w:val="00181F3A"/>
    <w:rPr>
      <w:i/>
      <w:iCs/>
      <w:color w:val="0F4761" w:themeColor="accent1" w:themeShade="BF"/>
    </w:rPr>
  </w:style>
  <w:style w:type="paragraph" w:styleId="IntenseQuote">
    <w:name w:val="Intense Quote"/>
    <w:basedOn w:val="Normal"/>
    <w:next w:val="Normal"/>
    <w:link w:val="IntenseQuoteChar"/>
    <w:uiPriority w:val="30"/>
    <w:qFormat/>
    <w:rsid w:val="00181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F3A"/>
    <w:rPr>
      <w:i/>
      <w:iCs/>
      <w:color w:val="0F4761" w:themeColor="accent1" w:themeShade="BF"/>
    </w:rPr>
  </w:style>
  <w:style w:type="character" w:styleId="IntenseReference">
    <w:name w:val="Intense Reference"/>
    <w:basedOn w:val="DefaultParagraphFont"/>
    <w:uiPriority w:val="32"/>
    <w:qFormat/>
    <w:rsid w:val="00181F3A"/>
    <w:rPr>
      <w:b/>
      <w:bCs/>
      <w:smallCaps/>
      <w:color w:val="0F4761" w:themeColor="accent1" w:themeShade="BF"/>
      <w:spacing w:val="5"/>
    </w:rPr>
  </w:style>
  <w:style w:type="character" w:styleId="Hyperlink">
    <w:name w:val="Hyperlink"/>
    <w:basedOn w:val="DefaultParagraphFont"/>
    <w:uiPriority w:val="99"/>
    <w:unhideWhenUsed/>
    <w:rsid w:val="001E1DF1"/>
    <w:rPr>
      <w:color w:val="467886" w:themeColor="hyperlink"/>
      <w:u w:val="single"/>
    </w:rPr>
  </w:style>
  <w:style w:type="character" w:styleId="CommentReference">
    <w:name w:val="annotation reference"/>
    <w:basedOn w:val="DefaultParagraphFont"/>
    <w:uiPriority w:val="99"/>
    <w:semiHidden/>
    <w:unhideWhenUsed/>
    <w:rsid w:val="00E40A86"/>
    <w:rPr>
      <w:sz w:val="16"/>
      <w:szCs w:val="16"/>
    </w:rPr>
  </w:style>
  <w:style w:type="paragraph" w:styleId="CommentText">
    <w:name w:val="annotation text"/>
    <w:basedOn w:val="Normal"/>
    <w:link w:val="CommentTextChar"/>
    <w:uiPriority w:val="99"/>
    <w:unhideWhenUsed/>
    <w:rsid w:val="00E40A86"/>
    <w:pPr>
      <w:spacing w:line="240" w:lineRule="auto"/>
    </w:pPr>
    <w:rPr>
      <w:sz w:val="20"/>
      <w:szCs w:val="20"/>
    </w:rPr>
  </w:style>
  <w:style w:type="character" w:customStyle="1" w:styleId="CommentTextChar">
    <w:name w:val="Comment Text Char"/>
    <w:basedOn w:val="DefaultParagraphFont"/>
    <w:link w:val="CommentText"/>
    <w:uiPriority w:val="99"/>
    <w:rsid w:val="00E40A86"/>
    <w:rPr>
      <w:sz w:val="20"/>
      <w:szCs w:val="20"/>
    </w:rPr>
  </w:style>
  <w:style w:type="paragraph" w:styleId="CommentSubject">
    <w:name w:val="annotation subject"/>
    <w:basedOn w:val="CommentText"/>
    <w:next w:val="CommentText"/>
    <w:link w:val="CommentSubjectChar"/>
    <w:uiPriority w:val="99"/>
    <w:semiHidden/>
    <w:unhideWhenUsed/>
    <w:rsid w:val="00E40A86"/>
    <w:rPr>
      <w:b/>
      <w:bCs/>
    </w:rPr>
  </w:style>
  <w:style w:type="character" w:customStyle="1" w:styleId="CommentSubjectChar">
    <w:name w:val="Comment Subject Char"/>
    <w:basedOn w:val="CommentTextChar"/>
    <w:link w:val="CommentSubject"/>
    <w:uiPriority w:val="99"/>
    <w:semiHidden/>
    <w:rsid w:val="00E40A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2024/11/12/us/brain-trauma-cte-navy-speedboa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3372</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 Bradshaw</dc:creator>
  <cp:keywords/>
  <dc:description/>
  <cp:lastModifiedBy>Dave Macleod</cp:lastModifiedBy>
  <cp:revision>2</cp:revision>
  <cp:lastPrinted>2025-10-22T18:05:00Z</cp:lastPrinted>
  <dcterms:created xsi:type="dcterms:W3CDTF">2025-11-25T23:56:00Z</dcterms:created>
  <dcterms:modified xsi:type="dcterms:W3CDTF">2025-11-25T23:56:00Z</dcterms:modified>
</cp:coreProperties>
</file>